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ENUM-TYPE_Patient_Victime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de patient/victime principal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NOURRISSON</w:t>
            </w:r>
          </w:p>
        </w:tc>
        <w:tc>
          <w:tcPr>
            <w:tcW w:type="dxa" w:w="1728"/>
          </w:tcPr>
          <w:p>
            <w:r>
              <w:t>NOURRISSON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ENFANT</w:t>
            </w:r>
          </w:p>
        </w:tc>
        <w:tc>
          <w:tcPr>
            <w:tcW w:type="dxa" w:w="1728"/>
          </w:tcPr>
          <w:p>
            <w:r>
              <w:t>ENFANT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ADULTE</w:t>
            </w:r>
          </w:p>
        </w:tc>
        <w:tc>
          <w:tcPr>
            <w:tcW w:type="dxa" w:w="1728"/>
          </w:tcPr>
          <w:p>
            <w:r>
              <w:t>ADULTE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SENIOR</w:t>
            </w:r>
          </w:p>
        </w:tc>
        <w:tc>
          <w:tcPr>
            <w:tcW w:type="dxa" w:w="1728"/>
          </w:tcPr>
          <w:p>
            <w:r>
              <w:t>SENIOR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ENCEINTE</w:t>
            </w:r>
          </w:p>
        </w:tc>
        <w:tc>
          <w:tcPr>
            <w:tcW w:type="dxa" w:w="1728"/>
          </w:tcPr>
          <w:p>
            <w:r>
              <w:t>ENCEINTE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